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Arkivsak-dok.</w:t>
      </w:r>
      <w:r w:rsidRPr="004C093A">
        <w:rPr>
          <w:sz w:val="24"/>
          <w:szCs w:val="24"/>
        </w:rPr>
        <w:tab/>
      </w:r>
      <w:r>
        <w:rPr>
          <w:sz w:val="24"/>
          <w:szCs w:val="24"/>
        </w:rPr>
        <w:tab/>
      </w:r>
      <w:r w:rsidR="004B697B">
        <w:rPr>
          <w:sz w:val="24"/>
          <w:szCs w:val="24"/>
        </w:rPr>
        <w:t>174 - 15</w:t>
      </w:r>
      <w:r w:rsidR="00720FD8">
        <w:rPr>
          <w:sz w:val="24"/>
          <w:szCs w:val="24"/>
        </w:rPr>
        <w:tab/>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r>
        <w:rPr>
          <w:sz w:val="24"/>
          <w:szCs w:val="24"/>
        </w:rPr>
        <w:t>Saksbehandler:</w:t>
      </w:r>
      <w:r>
        <w:rPr>
          <w:sz w:val="24"/>
          <w:szCs w:val="24"/>
        </w:rPr>
        <w:tab/>
      </w:r>
      <w:r w:rsidR="004B697B">
        <w:rPr>
          <w:sz w:val="24"/>
          <w:szCs w:val="24"/>
        </w:rPr>
        <w:t>Odd Fosså</w:t>
      </w:r>
    </w:p>
    <w:p w:rsidR="009873D1" w:rsidRDefault="009873D1">
      <w:pPr>
        <w:rPr>
          <w:sz w:val="24"/>
          <w:szCs w:val="24"/>
        </w:rPr>
      </w:pPr>
    </w:p>
    <w:p w:rsidR="004C093A" w:rsidRPr="004B697B" w:rsidRDefault="004C093A" w:rsidP="004C093A">
      <w:pPr>
        <w:rPr>
          <w:rFonts w:ascii="Times New Roman" w:hAnsi="Times New Roman" w:cs="Times New Roman"/>
          <w:sz w:val="24"/>
          <w:szCs w:val="24"/>
        </w:rPr>
      </w:pPr>
      <w:r w:rsidRPr="004B697B">
        <w:rPr>
          <w:rFonts w:ascii="Times New Roman" w:hAnsi="Times New Roman" w:cs="Times New Roman"/>
          <w:sz w:val="24"/>
          <w:szCs w:val="24"/>
        </w:rPr>
        <w:t>Behandles av:</w:t>
      </w:r>
      <w:r w:rsidRPr="004B697B">
        <w:rPr>
          <w:rFonts w:ascii="Times New Roman" w:hAnsi="Times New Roman" w:cs="Times New Roman"/>
          <w:sz w:val="24"/>
          <w:szCs w:val="24"/>
        </w:rPr>
        <w:tab/>
      </w:r>
      <w:r w:rsidRPr="004B697B">
        <w:rPr>
          <w:rFonts w:ascii="Times New Roman" w:hAnsi="Times New Roman" w:cs="Times New Roman"/>
          <w:sz w:val="24"/>
          <w:szCs w:val="24"/>
        </w:rPr>
        <w:tab/>
      </w:r>
      <w:r w:rsidRPr="004B697B">
        <w:rPr>
          <w:rFonts w:ascii="Times New Roman" w:hAnsi="Times New Roman" w:cs="Times New Roman"/>
          <w:sz w:val="24"/>
          <w:szCs w:val="24"/>
        </w:rPr>
        <w:tab/>
      </w:r>
      <w:r w:rsidRPr="004B697B">
        <w:rPr>
          <w:rFonts w:ascii="Times New Roman" w:hAnsi="Times New Roman" w:cs="Times New Roman"/>
          <w:sz w:val="24"/>
          <w:szCs w:val="24"/>
        </w:rPr>
        <w:tab/>
      </w:r>
      <w:r w:rsidRPr="004B697B">
        <w:rPr>
          <w:rFonts w:ascii="Times New Roman" w:hAnsi="Times New Roman" w:cs="Times New Roman"/>
          <w:sz w:val="24"/>
          <w:szCs w:val="24"/>
        </w:rPr>
        <w:tab/>
      </w:r>
      <w:r w:rsidRPr="004B697B">
        <w:rPr>
          <w:rFonts w:ascii="Times New Roman" w:hAnsi="Times New Roman" w:cs="Times New Roman"/>
          <w:sz w:val="24"/>
          <w:szCs w:val="24"/>
        </w:rPr>
        <w:tab/>
      </w:r>
      <w:r w:rsidR="00B30CC1" w:rsidRPr="004B697B">
        <w:rPr>
          <w:rFonts w:ascii="Times New Roman" w:hAnsi="Times New Roman" w:cs="Times New Roman"/>
          <w:sz w:val="24"/>
          <w:szCs w:val="24"/>
        </w:rPr>
        <w:tab/>
      </w:r>
      <w:r w:rsidRPr="004B697B">
        <w:rPr>
          <w:rFonts w:ascii="Times New Roman" w:hAnsi="Times New Roman" w:cs="Times New Roman"/>
          <w:sz w:val="24"/>
          <w:szCs w:val="24"/>
        </w:rPr>
        <w:t>Møtedato:</w:t>
      </w:r>
      <w:r w:rsidR="009435FB" w:rsidRPr="004B697B">
        <w:rPr>
          <w:rFonts w:ascii="Times New Roman" w:hAnsi="Times New Roman" w:cs="Times New Roman"/>
          <w:sz w:val="24"/>
          <w:szCs w:val="24"/>
        </w:rPr>
        <w:tab/>
      </w:r>
    </w:p>
    <w:p w:rsidR="004E0F9A" w:rsidRPr="004B697B" w:rsidRDefault="004C093A">
      <w:pPr>
        <w:rPr>
          <w:rFonts w:ascii="Times New Roman" w:hAnsi="Times New Roman" w:cs="Times New Roman"/>
          <w:sz w:val="24"/>
          <w:szCs w:val="24"/>
        </w:rPr>
      </w:pPr>
      <w:r w:rsidRPr="004B697B">
        <w:rPr>
          <w:rFonts w:ascii="Times New Roman" w:hAnsi="Times New Roman" w:cs="Times New Roman"/>
          <w:sz w:val="24"/>
          <w:szCs w:val="24"/>
        </w:rPr>
        <w:t>Sandnes Eiendomsselskap KF</w:t>
      </w:r>
      <w:r w:rsidRPr="004B697B">
        <w:rPr>
          <w:rFonts w:ascii="Times New Roman" w:hAnsi="Times New Roman" w:cs="Times New Roman"/>
          <w:sz w:val="24"/>
          <w:szCs w:val="24"/>
        </w:rPr>
        <w:tab/>
      </w:r>
      <w:r w:rsidRPr="004B697B">
        <w:rPr>
          <w:rFonts w:ascii="Times New Roman" w:hAnsi="Times New Roman" w:cs="Times New Roman"/>
          <w:sz w:val="24"/>
          <w:szCs w:val="24"/>
        </w:rPr>
        <w:tab/>
      </w:r>
      <w:r w:rsidRPr="004B697B">
        <w:rPr>
          <w:rFonts w:ascii="Times New Roman" w:hAnsi="Times New Roman" w:cs="Times New Roman"/>
          <w:sz w:val="24"/>
          <w:szCs w:val="24"/>
        </w:rPr>
        <w:tab/>
      </w:r>
      <w:r w:rsidRPr="004B697B">
        <w:rPr>
          <w:rFonts w:ascii="Times New Roman" w:hAnsi="Times New Roman" w:cs="Times New Roman"/>
          <w:sz w:val="24"/>
          <w:szCs w:val="24"/>
        </w:rPr>
        <w:tab/>
      </w:r>
      <w:r w:rsidR="008B0E88" w:rsidRPr="004B697B">
        <w:rPr>
          <w:rFonts w:ascii="Times New Roman" w:hAnsi="Times New Roman" w:cs="Times New Roman"/>
          <w:sz w:val="24"/>
          <w:szCs w:val="24"/>
        </w:rPr>
        <w:t>16.12</w:t>
      </w:r>
      <w:r w:rsidR="00DA1F37" w:rsidRPr="004B697B">
        <w:rPr>
          <w:rFonts w:ascii="Times New Roman" w:hAnsi="Times New Roman" w:cs="Times New Roman"/>
          <w:sz w:val="24"/>
          <w:szCs w:val="24"/>
        </w:rPr>
        <w:t>.2015</w:t>
      </w:r>
    </w:p>
    <w:p w:rsidR="00425C04" w:rsidRPr="004B697B" w:rsidRDefault="00425C04">
      <w:pPr>
        <w:rPr>
          <w:rFonts w:ascii="Times New Roman" w:hAnsi="Times New Roman" w:cs="Times New Roman"/>
          <w:b/>
          <w:sz w:val="28"/>
          <w:szCs w:val="28"/>
          <w:u w:val="single"/>
        </w:rPr>
      </w:pPr>
    </w:p>
    <w:p w:rsidR="00720FD8" w:rsidRPr="004B697B" w:rsidRDefault="004B697B">
      <w:pPr>
        <w:rPr>
          <w:rFonts w:ascii="Times New Roman" w:hAnsi="Times New Roman" w:cs="Times New Roman"/>
          <w:b/>
          <w:sz w:val="28"/>
          <w:szCs w:val="28"/>
          <w:u w:val="single"/>
        </w:rPr>
      </w:pPr>
      <w:r w:rsidRPr="004B697B">
        <w:rPr>
          <w:rFonts w:ascii="Times New Roman" w:hAnsi="Times New Roman" w:cs="Times New Roman"/>
          <w:b/>
          <w:sz w:val="28"/>
          <w:szCs w:val="28"/>
          <w:u w:val="single"/>
        </w:rPr>
        <w:t>Beregning av pensjonsutgifter og pensjonsforpliktelser etter regnskapsloven og kommunale regnskapsforskrifter.</w:t>
      </w:r>
    </w:p>
    <w:p w:rsidR="004B697B" w:rsidRPr="004B697B" w:rsidRDefault="004B697B">
      <w:pPr>
        <w:rPr>
          <w:rFonts w:ascii="Times New Roman" w:hAnsi="Times New Roman" w:cs="Times New Roman"/>
          <w:b/>
          <w:sz w:val="28"/>
          <w:szCs w:val="28"/>
          <w:u w:val="single"/>
        </w:rPr>
      </w:pPr>
    </w:p>
    <w:p w:rsidR="00B107B7" w:rsidRPr="004B697B" w:rsidRDefault="00265A6A">
      <w:pPr>
        <w:rPr>
          <w:rFonts w:ascii="Times New Roman" w:hAnsi="Times New Roman" w:cs="Times New Roman"/>
          <w:sz w:val="28"/>
          <w:szCs w:val="28"/>
        </w:rPr>
      </w:pPr>
      <w:r w:rsidRPr="004B697B">
        <w:rPr>
          <w:rFonts w:ascii="Times New Roman" w:hAnsi="Times New Roman" w:cs="Times New Roman"/>
          <w:b/>
          <w:sz w:val="28"/>
          <w:szCs w:val="28"/>
          <w:u w:val="single"/>
        </w:rPr>
        <w:t>Bakgrunn for saken:</w:t>
      </w:r>
    </w:p>
    <w:p w:rsidR="00B30221" w:rsidRPr="004B697B" w:rsidRDefault="004B697B" w:rsidP="00B30221">
      <w:pPr>
        <w:rPr>
          <w:rFonts w:ascii="Times New Roman" w:hAnsi="Times New Roman" w:cs="Times New Roman"/>
        </w:rPr>
      </w:pPr>
      <w:r w:rsidRPr="004B697B">
        <w:rPr>
          <w:rFonts w:ascii="Times New Roman" w:hAnsi="Times New Roman" w:cs="Times New Roman"/>
        </w:rPr>
        <w:t>Det har vært et ønske fra styret å få frem hva den regnskapsmessige forskjellen er mellom aktuarberegning etter henholdsvis regnskapsloven og kommunale regnskapsforskrifter.</w:t>
      </w:r>
    </w:p>
    <w:p w:rsidR="004B697B" w:rsidRDefault="004B697B" w:rsidP="00B30221">
      <w:pPr>
        <w:rPr>
          <w:rFonts w:ascii="Times New Roman" w:hAnsi="Times New Roman" w:cs="Times New Roman"/>
          <w:b/>
          <w:sz w:val="28"/>
          <w:szCs w:val="28"/>
          <w:u w:val="single"/>
        </w:rPr>
      </w:pPr>
    </w:p>
    <w:p w:rsidR="00720FD8" w:rsidRPr="004B697B" w:rsidRDefault="00265A6A" w:rsidP="00B30221">
      <w:pPr>
        <w:rPr>
          <w:rFonts w:ascii="Times New Roman" w:hAnsi="Times New Roman" w:cs="Times New Roman"/>
          <w:b/>
          <w:sz w:val="28"/>
          <w:szCs w:val="28"/>
          <w:u w:val="single"/>
        </w:rPr>
      </w:pPr>
      <w:r w:rsidRPr="004B697B">
        <w:rPr>
          <w:rFonts w:ascii="Times New Roman" w:hAnsi="Times New Roman" w:cs="Times New Roman"/>
          <w:b/>
          <w:sz w:val="28"/>
          <w:szCs w:val="28"/>
          <w:u w:val="single"/>
        </w:rPr>
        <w:t>Saksopplysninger:</w:t>
      </w:r>
    </w:p>
    <w:p w:rsidR="009455DE" w:rsidRPr="004B697B" w:rsidRDefault="009455DE" w:rsidP="009455DE">
      <w:pPr>
        <w:rPr>
          <w:rFonts w:ascii="Times New Roman" w:hAnsi="Times New Roman" w:cs="Times New Roman"/>
        </w:rPr>
      </w:pPr>
      <w:r w:rsidRPr="004B697B">
        <w:rPr>
          <w:rFonts w:ascii="Times New Roman" w:hAnsi="Times New Roman" w:cs="Times New Roman"/>
        </w:rPr>
        <w:t>Aktuaren har foreslått å benyttet budsjettall for 2015 som grunnlag for denne sammenligningen. Oppstartsåret 2014 var ikke noe godt grunnlag for å gjøre denne sammenligningen.</w:t>
      </w:r>
    </w:p>
    <w:p w:rsidR="009455DE" w:rsidRPr="004B697B" w:rsidRDefault="009455DE" w:rsidP="009455DE">
      <w:pPr>
        <w:rPr>
          <w:rFonts w:ascii="Times New Roman" w:hAnsi="Times New Roman" w:cs="Times New Roman"/>
        </w:rPr>
      </w:pPr>
      <w:r w:rsidRPr="004B697B">
        <w:rPr>
          <w:rFonts w:ascii="Times New Roman" w:hAnsi="Times New Roman" w:cs="Times New Roman"/>
        </w:rPr>
        <w:t>Oppstillingen viser følgende tall ifølge budsjett 2015:</w:t>
      </w:r>
    </w:p>
    <w:tbl>
      <w:tblPr>
        <w:tblStyle w:val="Tabellrutenett"/>
        <w:tblW w:w="0" w:type="auto"/>
        <w:tblLook w:val="04A0" w:firstRow="1" w:lastRow="0" w:firstColumn="1" w:lastColumn="0" w:noHBand="0" w:noVBand="1"/>
      </w:tblPr>
      <w:tblGrid>
        <w:gridCol w:w="3387"/>
        <w:gridCol w:w="449"/>
        <w:gridCol w:w="1760"/>
        <w:gridCol w:w="1761"/>
      </w:tblGrid>
      <w:tr w:rsidR="009455DE" w:rsidRPr="004B697B" w:rsidTr="00841673">
        <w:tc>
          <w:tcPr>
            <w:tcW w:w="3387" w:type="dxa"/>
          </w:tcPr>
          <w:p w:rsidR="009455DE" w:rsidRPr="004B697B" w:rsidRDefault="009455DE" w:rsidP="00841673">
            <w:pPr>
              <w:rPr>
                <w:rFonts w:ascii="Times New Roman" w:hAnsi="Times New Roman" w:cs="Times New Roman"/>
              </w:rPr>
            </w:pPr>
          </w:p>
        </w:tc>
        <w:tc>
          <w:tcPr>
            <w:tcW w:w="393" w:type="dxa"/>
          </w:tcPr>
          <w:p w:rsidR="009455DE" w:rsidRPr="004B697B" w:rsidRDefault="009455DE" w:rsidP="00841673">
            <w:pPr>
              <w:rPr>
                <w:rFonts w:ascii="Times New Roman" w:hAnsi="Times New Roman" w:cs="Times New Roman"/>
              </w:rPr>
            </w:pPr>
          </w:p>
        </w:tc>
        <w:tc>
          <w:tcPr>
            <w:tcW w:w="1760" w:type="dxa"/>
          </w:tcPr>
          <w:p w:rsidR="009455DE" w:rsidRPr="004B697B" w:rsidRDefault="009455DE" w:rsidP="00841673">
            <w:pPr>
              <w:rPr>
                <w:rFonts w:ascii="Times New Roman" w:hAnsi="Times New Roman" w:cs="Times New Roman"/>
              </w:rPr>
            </w:pPr>
            <w:r w:rsidRPr="004B697B">
              <w:rPr>
                <w:rFonts w:ascii="Times New Roman" w:hAnsi="Times New Roman" w:cs="Times New Roman"/>
              </w:rPr>
              <w:t>Regnskapsloven</w:t>
            </w:r>
          </w:p>
        </w:tc>
        <w:tc>
          <w:tcPr>
            <w:tcW w:w="1761" w:type="dxa"/>
          </w:tcPr>
          <w:p w:rsidR="009455DE" w:rsidRPr="004B697B" w:rsidRDefault="009455DE" w:rsidP="00841673">
            <w:pPr>
              <w:rPr>
                <w:rFonts w:ascii="Times New Roman" w:hAnsi="Times New Roman" w:cs="Times New Roman"/>
              </w:rPr>
            </w:pPr>
            <w:r w:rsidRPr="004B697B">
              <w:rPr>
                <w:rFonts w:ascii="Times New Roman" w:hAnsi="Times New Roman" w:cs="Times New Roman"/>
              </w:rPr>
              <w:t>Kommunale forskrifter</w:t>
            </w:r>
          </w:p>
        </w:tc>
      </w:tr>
      <w:tr w:rsidR="009455DE" w:rsidRPr="004B697B" w:rsidTr="00841673">
        <w:tc>
          <w:tcPr>
            <w:tcW w:w="3387" w:type="dxa"/>
          </w:tcPr>
          <w:p w:rsidR="009455DE" w:rsidRPr="004B697B" w:rsidRDefault="009455DE" w:rsidP="00841673">
            <w:pPr>
              <w:rPr>
                <w:rFonts w:ascii="Times New Roman" w:hAnsi="Times New Roman" w:cs="Times New Roman"/>
              </w:rPr>
            </w:pPr>
            <w:r w:rsidRPr="004B697B">
              <w:rPr>
                <w:rFonts w:ascii="Times New Roman" w:hAnsi="Times New Roman" w:cs="Times New Roman"/>
              </w:rPr>
              <w:t>Brutto påløpt pensjonsforpliktelse</w:t>
            </w:r>
          </w:p>
        </w:tc>
        <w:tc>
          <w:tcPr>
            <w:tcW w:w="393" w:type="dxa"/>
          </w:tcPr>
          <w:p w:rsidR="009455DE" w:rsidRPr="004B697B" w:rsidRDefault="009455DE" w:rsidP="00841673">
            <w:pPr>
              <w:rPr>
                <w:rFonts w:ascii="Times New Roman" w:hAnsi="Times New Roman" w:cs="Times New Roman"/>
              </w:rPr>
            </w:pPr>
            <w:r w:rsidRPr="004B697B">
              <w:rPr>
                <w:rFonts w:ascii="Times New Roman" w:hAnsi="Times New Roman" w:cs="Times New Roman"/>
              </w:rPr>
              <w:t>kr</w:t>
            </w:r>
          </w:p>
        </w:tc>
        <w:tc>
          <w:tcPr>
            <w:tcW w:w="1760" w:type="dxa"/>
          </w:tcPr>
          <w:p w:rsidR="009455DE" w:rsidRPr="004B697B" w:rsidRDefault="009455DE" w:rsidP="00841673">
            <w:pPr>
              <w:jc w:val="right"/>
              <w:rPr>
                <w:rFonts w:ascii="Times New Roman" w:hAnsi="Times New Roman" w:cs="Times New Roman"/>
              </w:rPr>
            </w:pPr>
            <w:r w:rsidRPr="004B697B">
              <w:rPr>
                <w:rFonts w:ascii="Times New Roman" w:hAnsi="Times New Roman" w:cs="Times New Roman"/>
              </w:rPr>
              <w:t>23 533 255</w:t>
            </w:r>
          </w:p>
        </w:tc>
        <w:tc>
          <w:tcPr>
            <w:tcW w:w="1761" w:type="dxa"/>
          </w:tcPr>
          <w:p w:rsidR="009455DE" w:rsidRPr="004B697B" w:rsidRDefault="009455DE" w:rsidP="00841673">
            <w:pPr>
              <w:jc w:val="right"/>
              <w:rPr>
                <w:rFonts w:ascii="Times New Roman" w:hAnsi="Times New Roman" w:cs="Times New Roman"/>
              </w:rPr>
            </w:pPr>
            <w:r w:rsidRPr="004B697B">
              <w:rPr>
                <w:rFonts w:ascii="Times New Roman" w:hAnsi="Times New Roman" w:cs="Times New Roman"/>
              </w:rPr>
              <w:t>18 737 646</w:t>
            </w:r>
          </w:p>
        </w:tc>
      </w:tr>
      <w:tr w:rsidR="009455DE" w:rsidRPr="004B697B" w:rsidTr="00841673">
        <w:tc>
          <w:tcPr>
            <w:tcW w:w="3387" w:type="dxa"/>
          </w:tcPr>
          <w:p w:rsidR="009455DE" w:rsidRPr="004B697B" w:rsidRDefault="009455DE" w:rsidP="00841673">
            <w:pPr>
              <w:rPr>
                <w:rFonts w:ascii="Times New Roman" w:hAnsi="Times New Roman" w:cs="Times New Roman"/>
              </w:rPr>
            </w:pPr>
            <w:r w:rsidRPr="004B697B">
              <w:rPr>
                <w:rFonts w:ascii="Times New Roman" w:hAnsi="Times New Roman" w:cs="Times New Roman"/>
              </w:rPr>
              <w:t>Pensjonsmidler</w:t>
            </w:r>
          </w:p>
        </w:tc>
        <w:tc>
          <w:tcPr>
            <w:tcW w:w="393" w:type="dxa"/>
          </w:tcPr>
          <w:p w:rsidR="009455DE" w:rsidRPr="004B697B" w:rsidRDefault="009455DE" w:rsidP="00841673">
            <w:pPr>
              <w:rPr>
                <w:rFonts w:ascii="Times New Roman" w:hAnsi="Times New Roman" w:cs="Times New Roman"/>
              </w:rPr>
            </w:pPr>
            <w:r w:rsidRPr="004B697B">
              <w:rPr>
                <w:rFonts w:ascii="Times New Roman" w:hAnsi="Times New Roman" w:cs="Times New Roman"/>
              </w:rPr>
              <w:t>kr</w:t>
            </w:r>
          </w:p>
        </w:tc>
        <w:tc>
          <w:tcPr>
            <w:tcW w:w="1760" w:type="dxa"/>
          </w:tcPr>
          <w:p w:rsidR="009455DE" w:rsidRPr="004B697B" w:rsidRDefault="009455DE" w:rsidP="00841673">
            <w:pPr>
              <w:jc w:val="right"/>
              <w:rPr>
                <w:rFonts w:ascii="Times New Roman" w:hAnsi="Times New Roman" w:cs="Times New Roman"/>
              </w:rPr>
            </w:pPr>
            <w:r w:rsidRPr="004B697B">
              <w:rPr>
                <w:rFonts w:ascii="Times New Roman" w:hAnsi="Times New Roman" w:cs="Times New Roman"/>
              </w:rPr>
              <w:t>17 518 407</w:t>
            </w:r>
          </w:p>
        </w:tc>
        <w:tc>
          <w:tcPr>
            <w:tcW w:w="1761" w:type="dxa"/>
          </w:tcPr>
          <w:p w:rsidR="009455DE" w:rsidRPr="004B697B" w:rsidRDefault="009455DE" w:rsidP="00841673">
            <w:pPr>
              <w:jc w:val="right"/>
              <w:rPr>
                <w:rFonts w:ascii="Times New Roman" w:hAnsi="Times New Roman" w:cs="Times New Roman"/>
              </w:rPr>
            </w:pPr>
            <w:r w:rsidRPr="004B697B">
              <w:rPr>
                <w:rFonts w:ascii="Times New Roman" w:hAnsi="Times New Roman" w:cs="Times New Roman"/>
              </w:rPr>
              <w:t>17 753 316</w:t>
            </w:r>
          </w:p>
        </w:tc>
      </w:tr>
      <w:tr w:rsidR="009455DE" w:rsidRPr="004B697B" w:rsidTr="00841673">
        <w:tc>
          <w:tcPr>
            <w:tcW w:w="3387" w:type="dxa"/>
          </w:tcPr>
          <w:p w:rsidR="009455DE" w:rsidRPr="004B697B" w:rsidRDefault="009455DE" w:rsidP="00841673">
            <w:pPr>
              <w:rPr>
                <w:rFonts w:ascii="Times New Roman" w:hAnsi="Times New Roman" w:cs="Times New Roman"/>
              </w:rPr>
            </w:pPr>
            <w:r w:rsidRPr="004B697B">
              <w:rPr>
                <w:rFonts w:ascii="Times New Roman" w:hAnsi="Times New Roman" w:cs="Times New Roman"/>
              </w:rPr>
              <w:t>Netto forpliktelse før arb. giv. avg</w:t>
            </w:r>
          </w:p>
        </w:tc>
        <w:tc>
          <w:tcPr>
            <w:tcW w:w="393" w:type="dxa"/>
          </w:tcPr>
          <w:p w:rsidR="009455DE" w:rsidRPr="004B697B" w:rsidRDefault="009455DE" w:rsidP="00841673">
            <w:pPr>
              <w:rPr>
                <w:rFonts w:ascii="Times New Roman" w:hAnsi="Times New Roman" w:cs="Times New Roman"/>
              </w:rPr>
            </w:pPr>
            <w:r w:rsidRPr="004B697B">
              <w:rPr>
                <w:rFonts w:ascii="Times New Roman" w:hAnsi="Times New Roman" w:cs="Times New Roman"/>
              </w:rPr>
              <w:t>Kr</w:t>
            </w:r>
          </w:p>
        </w:tc>
        <w:tc>
          <w:tcPr>
            <w:tcW w:w="1760" w:type="dxa"/>
          </w:tcPr>
          <w:p w:rsidR="009455DE" w:rsidRPr="004B697B" w:rsidRDefault="009455DE" w:rsidP="00841673">
            <w:pPr>
              <w:jc w:val="right"/>
              <w:rPr>
                <w:rFonts w:ascii="Times New Roman" w:hAnsi="Times New Roman" w:cs="Times New Roman"/>
              </w:rPr>
            </w:pPr>
            <w:r w:rsidRPr="004B697B">
              <w:rPr>
                <w:rFonts w:ascii="Times New Roman" w:hAnsi="Times New Roman" w:cs="Times New Roman"/>
              </w:rPr>
              <w:t>6 014 848</w:t>
            </w:r>
          </w:p>
        </w:tc>
        <w:tc>
          <w:tcPr>
            <w:tcW w:w="1761" w:type="dxa"/>
          </w:tcPr>
          <w:p w:rsidR="009455DE" w:rsidRPr="004B697B" w:rsidRDefault="009455DE" w:rsidP="00841673">
            <w:pPr>
              <w:jc w:val="right"/>
              <w:rPr>
                <w:rFonts w:ascii="Times New Roman" w:hAnsi="Times New Roman" w:cs="Times New Roman"/>
              </w:rPr>
            </w:pPr>
            <w:r w:rsidRPr="004B697B">
              <w:rPr>
                <w:rFonts w:ascii="Times New Roman" w:hAnsi="Times New Roman" w:cs="Times New Roman"/>
              </w:rPr>
              <w:t>984 330</w:t>
            </w:r>
          </w:p>
        </w:tc>
      </w:tr>
      <w:tr w:rsidR="009455DE" w:rsidRPr="004B697B" w:rsidTr="00841673">
        <w:tc>
          <w:tcPr>
            <w:tcW w:w="3387" w:type="dxa"/>
            <w:tcBorders>
              <w:bottom w:val="single" w:sz="4" w:space="0" w:color="auto"/>
            </w:tcBorders>
          </w:tcPr>
          <w:p w:rsidR="009455DE" w:rsidRPr="004B697B" w:rsidRDefault="009455DE" w:rsidP="00841673">
            <w:pPr>
              <w:rPr>
                <w:rFonts w:ascii="Times New Roman" w:hAnsi="Times New Roman" w:cs="Times New Roman"/>
              </w:rPr>
            </w:pPr>
            <w:r w:rsidRPr="004B697B">
              <w:rPr>
                <w:rFonts w:ascii="Times New Roman" w:hAnsi="Times New Roman" w:cs="Times New Roman"/>
              </w:rPr>
              <w:t>Arbeidsgiveravgift</w:t>
            </w:r>
          </w:p>
        </w:tc>
        <w:tc>
          <w:tcPr>
            <w:tcW w:w="393" w:type="dxa"/>
            <w:tcBorders>
              <w:bottom w:val="single" w:sz="4" w:space="0" w:color="auto"/>
            </w:tcBorders>
          </w:tcPr>
          <w:p w:rsidR="009455DE" w:rsidRPr="004B697B" w:rsidRDefault="009455DE" w:rsidP="00841673">
            <w:pPr>
              <w:rPr>
                <w:rFonts w:ascii="Times New Roman" w:hAnsi="Times New Roman" w:cs="Times New Roman"/>
              </w:rPr>
            </w:pPr>
            <w:r w:rsidRPr="004B697B">
              <w:rPr>
                <w:rFonts w:ascii="Times New Roman" w:hAnsi="Times New Roman" w:cs="Times New Roman"/>
              </w:rPr>
              <w:t>Kr</w:t>
            </w:r>
          </w:p>
        </w:tc>
        <w:tc>
          <w:tcPr>
            <w:tcW w:w="1760" w:type="dxa"/>
            <w:tcBorders>
              <w:bottom w:val="single" w:sz="4" w:space="0" w:color="auto"/>
            </w:tcBorders>
          </w:tcPr>
          <w:p w:rsidR="009455DE" w:rsidRPr="004B697B" w:rsidRDefault="009455DE" w:rsidP="00841673">
            <w:pPr>
              <w:jc w:val="right"/>
              <w:rPr>
                <w:rFonts w:ascii="Times New Roman" w:hAnsi="Times New Roman" w:cs="Times New Roman"/>
              </w:rPr>
            </w:pPr>
            <w:r w:rsidRPr="004B697B">
              <w:rPr>
                <w:rFonts w:ascii="Times New Roman" w:hAnsi="Times New Roman" w:cs="Times New Roman"/>
              </w:rPr>
              <w:t>848 094</w:t>
            </w:r>
          </w:p>
        </w:tc>
        <w:tc>
          <w:tcPr>
            <w:tcW w:w="1761" w:type="dxa"/>
            <w:tcBorders>
              <w:bottom w:val="single" w:sz="4" w:space="0" w:color="auto"/>
            </w:tcBorders>
          </w:tcPr>
          <w:p w:rsidR="009455DE" w:rsidRPr="004B697B" w:rsidRDefault="009455DE" w:rsidP="00841673">
            <w:pPr>
              <w:jc w:val="right"/>
              <w:rPr>
                <w:rFonts w:ascii="Times New Roman" w:hAnsi="Times New Roman" w:cs="Times New Roman"/>
              </w:rPr>
            </w:pPr>
            <w:r w:rsidRPr="004B697B">
              <w:rPr>
                <w:rFonts w:ascii="Times New Roman" w:hAnsi="Times New Roman" w:cs="Times New Roman"/>
              </w:rPr>
              <w:t>138 791</w:t>
            </w:r>
          </w:p>
        </w:tc>
      </w:tr>
      <w:tr w:rsidR="009455DE" w:rsidRPr="004B697B" w:rsidTr="00841673">
        <w:tc>
          <w:tcPr>
            <w:tcW w:w="3387" w:type="dxa"/>
            <w:tcBorders>
              <w:bottom w:val="single" w:sz="4" w:space="0" w:color="auto"/>
            </w:tcBorders>
          </w:tcPr>
          <w:p w:rsidR="009455DE" w:rsidRPr="004B697B" w:rsidRDefault="009455DE" w:rsidP="00841673">
            <w:pPr>
              <w:rPr>
                <w:rFonts w:ascii="Times New Roman" w:hAnsi="Times New Roman" w:cs="Times New Roman"/>
                <w:b/>
              </w:rPr>
            </w:pPr>
            <w:r w:rsidRPr="004B697B">
              <w:rPr>
                <w:rFonts w:ascii="Times New Roman" w:hAnsi="Times New Roman" w:cs="Times New Roman"/>
                <w:b/>
              </w:rPr>
              <w:t>Balanseført netto forpliktelser</w:t>
            </w:r>
          </w:p>
        </w:tc>
        <w:tc>
          <w:tcPr>
            <w:tcW w:w="393" w:type="dxa"/>
            <w:tcBorders>
              <w:bottom w:val="single" w:sz="4" w:space="0" w:color="auto"/>
            </w:tcBorders>
          </w:tcPr>
          <w:p w:rsidR="009455DE" w:rsidRPr="004B697B" w:rsidRDefault="009455DE" w:rsidP="00841673">
            <w:pPr>
              <w:rPr>
                <w:rFonts w:ascii="Times New Roman" w:hAnsi="Times New Roman" w:cs="Times New Roman"/>
                <w:b/>
              </w:rPr>
            </w:pPr>
            <w:r w:rsidRPr="004B697B">
              <w:rPr>
                <w:rFonts w:ascii="Times New Roman" w:hAnsi="Times New Roman" w:cs="Times New Roman"/>
                <w:b/>
              </w:rPr>
              <w:t>kt</w:t>
            </w:r>
          </w:p>
        </w:tc>
        <w:tc>
          <w:tcPr>
            <w:tcW w:w="1760" w:type="dxa"/>
            <w:tcBorders>
              <w:bottom w:val="single" w:sz="4" w:space="0" w:color="auto"/>
            </w:tcBorders>
          </w:tcPr>
          <w:p w:rsidR="009455DE" w:rsidRPr="004B697B" w:rsidRDefault="009455DE" w:rsidP="00841673">
            <w:pPr>
              <w:jc w:val="right"/>
              <w:rPr>
                <w:rFonts w:ascii="Times New Roman" w:hAnsi="Times New Roman" w:cs="Times New Roman"/>
                <w:b/>
              </w:rPr>
            </w:pPr>
            <w:r w:rsidRPr="004B697B">
              <w:rPr>
                <w:rFonts w:ascii="Times New Roman" w:hAnsi="Times New Roman" w:cs="Times New Roman"/>
                <w:b/>
              </w:rPr>
              <w:t>6 862 942</w:t>
            </w:r>
          </w:p>
        </w:tc>
        <w:tc>
          <w:tcPr>
            <w:tcW w:w="1761" w:type="dxa"/>
            <w:tcBorders>
              <w:bottom w:val="single" w:sz="4" w:space="0" w:color="auto"/>
            </w:tcBorders>
          </w:tcPr>
          <w:p w:rsidR="009455DE" w:rsidRPr="004B697B" w:rsidRDefault="009455DE" w:rsidP="00841673">
            <w:pPr>
              <w:jc w:val="right"/>
              <w:rPr>
                <w:rFonts w:ascii="Times New Roman" w:hAnsi="Times New Roman" w:cs="Times New Roman"/>
                <w:b/>
              </w:rPr>
            </w:pPr>
            <w:r w:rsidRPr="004B697B">
              <w:rPr>
                <w:rFonts w:ascii="Times New Roman" w:hAnsi="Times New Roman" w:cs="Times New Roman"/>
                <w:b/>
              </w:rPr>
              <w:t>1 123 121</w:t>
            </w:r>
          </w:p>
        </w:tc>
      </w:tr>
      <w:tr w:rsidR="009455DE" w:rsidRPr="004B697B" w:rsidTr="00841673">
        <w:tc>
          <w:tcPr>
            <w:tcW w:w="3387" w:type="dxa"/>
            <w:tcBorders>
              <w:top w:val="single" w:sz="4" w:space="0" w:color="auto"/>
              <w:left w:val="nil"/>
              <w:bottom w:val="single" w:sz="4" w:space="0" w:color="auto"/>
              <w:right w:val="nil"/>
            </w:tcBorders>
          </w:tcPr>
          <w:p w:rsidR="009455DE" w:rsidRPr="004B697B" w:rsidRDefault="009455DE" w:rsidP="00841673">
            <w:pPr>
              <w:rPr>
                <w:rFonts w:ascii="Times New Roman" w:hAnsi="Times New Roman" w:cs="Times New Roman"/>
              </w:rPr>
            </w:pPr>
          </w:p>
        </w:tc>
        <w:tc>
          <w:tcPr>
            <w:tcW w:w="393" w:type="dxa"/>
            <w:tcBorders>
              <w:top w:val="single" w:sz="4" w:space="0" w:color="auto"/>
              <w:left w:val="nil"/>
              <w:bottom w:val="single" w:sz="4" w:space="0" w:color="auto"/>
              <w:right w:val="nil"/>
            </w:tcBorders>
          </w:tcPr>
          <w:p w:rsidR="009455DE" w:rsidRPr="004B697B" w:rsidRDefault="009455DE" w:rsidP="00841673">
            <w:pPr>
              <w:rPr>
                <w:rFonts w:ascii="Times New Roman" w:hAnsi="Times New Roman" w:cs="Times New Roman"/>
              </w:rPr>
            </w:pPr>
          </w:p>
        </w:tc>
        <w:tc>
          <w:tcPr>
            <w:tcW w:w="1760" w:type="dxa"/>
            <w:tcBorders>
              <w:top w:val="single" w:sz="4" w:space="0" w:color="auto"/>
              <w:left w:val="nil"/>
              <w:bottom w:val="single" w:sz="4" w:space="0" w:color="auto"/>
              <w:right w:val="nil"/>
            </w:tcBorders>
          </w:tcPr>
          <w:p w:rsidR="009455DE" w:rsidRPr="004B697B" w:rsidRDefault="009455DE" w:rsidP="00841673">
            <w:pPr>
              <w:jc w:val="right"/>
              <w:rPr>
                <w:rFonts w:ascii="Times New Roman" w:hAnsi="Times New Roman" w:cs="Times New Roman"/>
              </w:rPr>
            </w:pPr>
          </w:p>
        </w:tc>
        <w:tc>
          <w:tcPr>
            <w:tcW w:w="1761" w:type="dxa"/>
            <w:tcBorders>
              <w:top w:val="single" w:sz="4" w:space="0" w:color="auto"/>
              <w:left w:val="nil"/>
              <w:bottom w:val="single" w:sz="4" w:space="0" w:color="auto"/>
              <w:right w:val="nil"/>
            </w:tcBorders>
          </w:tcPr>
          <w:p w:rsidR="009455DE" w:rsidRPr="004B697B" w:rsidRDefault="009455DE" w:rsidP="00841673">
            <w:pPr>
              <w:jc w:val="right"/>
              <w:rPr>
                <w:rFonts w:ascii="Times New Roman" w:hAnsi="Times New Roman" w:cs="Times New Roman"/>
              </w:rPr>
            </w:pPr>
          </w:p>
        </w:tc>
      </w:tr>
      <w:tr w:rsidR="009455DE" w:rsidRPr="004B697B" w:rsidTr="00841673">
        <w:tc>
          <w:tcPr>
            <w:tcW w:w="3387" w:type="dxa"/>
            <w:tcBorders>
              <w:top w:val="single" w:sz="4" w:space="0" w:color="auto"/>
            </w:tcBorders>
          </w:tcPr>
          <w:p w:rsidR="009455DE" w:rsidRPr="004B697B" w:rsidRDefault="009455DE" w:rsidP="00841673">
            <w:pPr>
              <w:rPr>
                <w:rFonts w:ascii="Times New Roman" w:hAnsi="Times New Roman" w:cs="Times New Roman"/>
              </w:rPr>
            </w:pPr>
            <w:r w:rsidRPr="004B697B">
              <w:rPr>
                <w:rFonts w:ascii="Times New Roman" w:hAnsi="Times New Roman" w:cs="Times New Roman"/>
              </w:rPr>
              <w:t>Sum pensjonskostnader</w:t>
            </w:r>
          </w:p>
        </w:tc>
        <w:tc>
          <w:tcPr>
            <w:tcW w:w="393" w:type="dxa"/>
            <w:tcBorders>
              <w:top w:val="single" w:sz="4" w:space="0" w:color="auto"/>
            </w:tcBorders>
          </w:tcPr>
          <w:p w:rsidR="009455DE" w:rsidRPr="004B697B" w:rsidRDefault="009455DE" w:rsidP="00841673">
            <w:pPr>
              <w:rPr>
                <w:rFonts w:ascii="Times New Roman" w:hAnsi="Times New Roman" w:cs="Times New Roman"/>
              </w:rPr>
            </w:pPr>
            <w:r w:rsidRPr="004B697B">
              <w:rPr>
                <w:rFonts w:ascii="Times New Roman" w:hAnsi="Times New Roman" w:cs="Times New Roman"/>
              </w:rPr>
              <w:t>kr</w:t>
            </w:r>
          </w:p>
        </w:tc>
        <w:tc>
          <w:tcPr>
            <w:tcW w:w="1760" w:type="dxa"/>
            <w:tcBorders>
              <w:top w:val="single" w:sz="4" w:space="0" w:color="auto"/>
            </w:tcBorders>
          </w:tcPr>
          <w:p w:rsidR="009455DE" w:rsidRPr="004B697B" w:rsidRDefault="009455DE" w:rsidP="00841673">
            <w:pPr>
              <w:jc w:val="right"/>
              <w:rPr>
                <w:rFonts w:ascii="Times New Roman" w:hAnsi="Times New Roman" w:cs="Times New Roman"/>
              </w:rPr>
            </w:pPr>
            <w:r w:rsidRPr="004B697B">
              <w:rPr>
                <w:rFonts w:ascii="Times New Roman" w:hAnsi="Times New Roman" w:cs="Times New Roman"/>
              </w:rPr>
              <w:t>1 800 843</w:t>
            </w:r>
          </w:p>
        </w:tc>
        <w:tc>
          <w:tcPr>
            <w:tcW w:w="1761" w:type="dxa"/>
            <w:tcBorders>
              <w:top w:val="single" w:sz="4" w:space="0" w:color="auto"/>
            </w:tcBorders>
          </w:tcPr>
          <w:p w:rsidR="009455DE" w:rsidRPr="004B697B" w:rsidRDefault="009455DE" w:rsidP="00841673">
            <w:pPr>
              <w:jc w:val="right"/>
              <w:rPr>
                <w:rFonts w:ascii="Times New Roman" w:hAnsi="Times New Roman" w:cs="Times New Roman"/>
              </w:rPr>
            </w:pPr>
            <w:r w:rsidRPr="004B697B">
              <w:rPr>
                <w:rFonts w:ascii="Times New Roman" w:hAnsi="Times New Roman" w:cs="Times New Roman"/>
              </w:rPr>
              <w:t>1 461 777</w:t>
            </w:r>
          </w:p>
        </w:tc>
      </w:tr>
      <w:tr w:rsidR="009455DE" w:rsidRPr="004B697B" w:rsidTr="00841673">
        <w:tc>
          <w:tcPr>
            <w:tcW w:w="3387" w:type="dxa"/>
          </w:tcPr>
          <w:p w:rsidR="009455DE" w:rsidRPr="004B697B" w:rsidRDefault="009455DE" w:rsidP="00841673">
            <w:pPr>
              <w:rPr>
                <w:rFonts w:ascii="Times New Roman" w:hAnsi="Times New Roman" w:cs="Times New Roman"/>
              </w:rPr>
            </w:pPr>
            <w:r w:rsidRPr="004B697B">
              <w:rPr>
                <w:rFonts w:ascii="Times New Roman" w:hAnsi="Times New Roman" w:cs="Times New Roman"/>
              </w:rPr>
              <w:t>Arbeidsgiveravgift</w:t>
            </w:r>
          </w:p>
        </w:tc>
        <w:tc>
          <w:tcPr>
            <w:tcW w:w="393" w:type="dxa"/>
          </w:tcPr>
          <w:p w:rsidR="009455DE" w:rsidRPr="004B697B" w:rsidRDefault="009455DE" w:rsidP="00841673">
            <w:pPr>
              <w:rPr>
                <w:rFonts w:ascii="Times New Roman" w:hAnsi="Times New Roman" w:cs="Times New Roman"/>
              </w:rPr>
            </w:pPr>
            <w:r w:rsidRPr="004B697B">
              <w:rPr>
                <w:rFonts w:ascii="Times New Roman" w:hAnsi="Times New Roman" w:cs="Times New Roman"/>
              </w:rPr>
              <w:t>kr</w:t>
            </w:r>
          </w:p>
        </w:tc>
        <w:tc>
          <w:tcPr>
            <w:tcW w:w="1760" w:type="dxa"/>
          </w:tcPr>
          <w:p w:rsidR="009455DE" w:rsidRPr="004B697B" w:rsidRDefault="009455DE" w:rsidP="00841673">
            <w:pPr>
              <w:jc w:val="right"/>
              <w:rPr>
                <w:rFonts w:ascii="Times New Roman" w:hAnsi="Times New Roman" w:cs="Times New Roman"/>
              </w:rPr>
            </w:pPr>
            <w:r w:rsidRPr="004B697B">
              <w:rPr>
                <w:rFonts w:ascii="Times New Roman" w:hAnsi="Times New Roman" w:cs="Times New Roman"/>
              </w:rPr>
              <w:t>253 919</w:t>
            </w:r>
          </w:p>
        </w:tc>
        <w:tc>
          <w:tcPr>
            <w:tcW w:w="1761" w:type="dxa"/>
          </w:tcPr>
          <w:p w:rsidR="009455DE" w:rsidRPr="004B697B" w:rsidRDefault="009455DE" w:rsidP="00841673">
            <w:pPr>
              <w:jc w:val="right"/>
              <w:rPr>
                <w:rFonts w:ascii="Times New Roman" w:hAnsi="Times New Roman" w:cs="Times New Roman"/>
              </w:rPr>
            </w:pPr>
            <w:r w:rsidRPr="004B697B">
              <w:rPr>
                <w:rFonts w:ascii="Times New Roman" w:hAnsi="Times New Roman" w:cs="Times New Roman"/>
              </w:rPr>
              <w:t>206 110</w:t>
            </w:r>
          </w:p>
        </w:tc>
      </w:tr>
      <w:tr w:rsidR="009455DE" w:rsidRPr="004B697B" w:rsidTr="00841673">
        <w:tc>
          <w:tcPr>
            <w:tcW w:w="3387" w:type="dxa"/>
          </w:tcPr>
          <w:p w:rsidR="009455DE" w:rsidRPr="004B697B" w:rsidRDefault="009455DE" w:rsidP="00841673">
            <w:pPr>
              <w:rPr>
                <w:rFonts w:ascii="Times New Roman" w:hAnsi="Times New Roman" w:cs="Times New Roman"/>
                <w:b/>
              </w:rPr>
            </w:pPr>
            <w:r w:rsidRPr="004B697B">
              <w:rPr>
                <w:rFonts w:ascii="Times New Roman" w:hAnsi="Times New Roman" w:cs="Times New Roman"/>
                <w:b/>
              </w:rPr>
              <w:t>Resultatført pensjonskostnad</w:t>
            </w:r>
          </w:p>
        </w:tc>
        <w:tc>
          <w:tcPr>
            <w:tcW w:w="393" w:type="dxa"/>
          </w:tcPr>
          <w:p w:rsidR="009455DE" w:rsidRPr="004B697B" w:rsidRDefault="009455DE" w:rsidP="00841673">
            <w:pPr>
              <w:rPr>
                <w:rFonts w:ascii="Times New Roman" w:hAnsi="Times New Roman" w:cs="Times New Roman"/>
                <w:b/>
              </w:rPr>
            </w:pPr>
            <w:r w:rsidRPr="004B697B">
              <w:rPr>
                <w:rFonts w:ascii="Times New Roman" w:hAnsi="Times New Roman" w:cs="Times New Roman"/>
                <w:b/>
              </w:rPr>
              <w:t>kr</w:t>
            </w:r>
          </w:p>
        </w:tc>
        <w:tc>
          <w:tcPr>
            <w:tcW w:w="1760" w:type="dxa"/>
          </w:tcPr>
          <w:p w:rsidR="009455DE" w:rsidRPr="004B697B" w:rsidRDefault="009455DE" w:rsidP="00841673">
            <w:pPr>
              <w:jc w:val="right"/>
              <w:rPr>
                <w:rFonts w:ascii="Times New Roman" w:hAnsi="Times New Roman" w:cs="Times New Roman"/>
                <w:b/>
              </w:rPr>
            </w:pPr>
            <w:r w:rsidRPr="004B697B">
              <w:rPr>
                <w:rFonts w:ascii="Times New Roman" w:hAnsi="Times New Roman" w:cs="Times New Roman"/>
                <w:b/>
              </w:rPr>
              <w:t>2 054 762</w:t>
            </w:r>
          </w:p>
        </w:tc>
        <w:tc>
          <w:tcPr>
            <w:tcW w:w="1761" w:type="dxa"/>
          </w:tcPr>
          <w:p w:rsidR="009455DE" w:rsidRPr="004B697B" w:rsidRDefault="009455DE" w:rsidP="00841673">
            <w:pPr>
              <w:jc w:val="right"/>
              <w:rPr>
                <w:rFonts w:ascii="Times New Roman" w:hAnsi="Times New Roman" w:cs="Times New Roman"/>
                <w:b/>
              </w:rPr>
            </w:pPr>
            <w:r w:rsidRPr="004B697B">
              <w:rPr>
                <w:rFonts w:ascii="Times New Roman" w:hAnsi="Times New Roman" w:cs="Times New Roman"/>
                <w:b/>
              </w:rPr>
              <w:t>1 667 887</w:t>
            </w:r>
          </w:p>
        </w:tc>
      </w:tr>
    </w:tbl>
    <w:p w:rsidR="009455DE" w:rsidRPr="004B697B" w:rsidRDefault="009455DE" w:rsidP="009455DE">
      <w:pPr>
        <w:rPr>
          <w:rFonts w:ascii="Times New Roman" w:hAnsi="Times New Roman" w:cs="Times New Roman"/>
          <w:b/>
        </w:rPr>
      </w:pPr>
    </w:p>
    <w:p w:rsidR="009455DE" w:rsidRPr="004B697B" w:rsidRDefault="009455DE" w:rsidP="009455DE">
      <w:pPr>
        <w:rPr>
          <w:rFonts w:ascii="Times New Roman" w:hAnsi="Times New Roman" w:cs="Times New Roman"/>
        </w:rPr>
      </w:pPr>
      <w:r w:rsidRPr="004B697B">
        <w:rPr>
          <w:rFonts w:ascii="Times New Roman" w:hAnsi="Times New Roman" w:cs="Times New Roman"/>
        </w:rPr>
        <w:t>Det er noe strengere forutsetninger ved beregning av pensjonsforpliktelser etter regnskapsloven enn etter kommunale forskrifter. Noe som medfører høyere bokførte pensjonsforpliktelser. Kostnadsførte pensjonskostnader vil også være noe høyere etter regnskapsloven. Over tid er det mulig at denne forskjellen blir mindre når en tar hensyn til at det årlig opparbeides et premieavvik som amortiseres over 7 år. Premieavviket er differansen mellom pensjonspremien og netto pensjonskostnad.</w:t>
      </w:r>
    </w:p>
    <w:p w:rsidR="00720FD8" w:rsidRPr="004B697B" w:rsidRDefault="00720FD8" w:rsidP="00B30221">
      <w:pPr>
        <w:rPr>
          <w:rFonts w:ascii="Times New Roman" w:hAnsi="Times New Roman" w:cs="Times New Roman"/>
          <w:b/>
          <w:sz w:val="28"/>
          <w:szCs w:val="28"/>
          <w:u w:val="single"/>
        </w:rPr>
      </w:pPr>
    </w:p>
    <w:p w:rsidR="00720FD8" w:rsidRPr="004B697B" w:rsidRDefault="00720FD8" w:rsidP="00B30221">
      <w:pPr>
        <w:rPr>
          <w:rFonts w:ascii="Times New Roman" w:hAnsi="Times New Roman" w:cs="Times New Roman"/>
        </w:rPr>
      </w:pPr>
    </w:p>
    <w:p w:rsidR="0068300B" w:rsidRPr="004B697B" w:rsidRDefault="000835D0" w:rsidP="005A4DBB">
      <w:pPr>
        <w:rPr>
          <w:rFonts w:ascii="Times New Roman" w:hAnsi="Times New Roman" w:cs="Times New Roman"/>
          <w:b/>
          <w:sz w:val="28"/>
          <w:szCs w:val="28"/>
        </w:rPr>
      </w:pPr>
      <w:r w:rsidRPr="004B697B">
        <w:rPr>
          <w:rFonts w:ascii="Times New Roman" w:hAnsi="Times New Roman" w:cs="Times New Roman"/>
          <w:b/>
          <w:sz w:val="28"/>
          <w:szCs w:val="28"/>
          <w:u w:val="single"/>
        </w:rPr>
        <w:t xml:space="preserve">Forslag til </w:t>
      </w:r>
      <w:bookmarkStart w:id="0" w:name="_GoBack"/>
      <w:bookmarkEnd w:id="0"/>
      <w:r w:rsidRPr="004B697B">
        <w:rPr>
          <w:rFonts w:ascii="Times New Roman" w:hAnsi="Times New Roman" w:cs="Times New Roman"/>
          <w:b/>
          <w:sz w:val="28"/>
          <w:szCs w:val="28"/>
          <w:u w:val="single"/>
        </w:rPr>
        <w:t>vedtak</w:t>
      </w:r>
      <w:r w:rsidRPr="004B697B">
        <w:rPr>
          <w:rFonts w:ascii="Times New Roman" w:hAnsi="Times New Roman" w:cs="Times New Roman"/>
          <w:b/>
          <w:sz w:val="28"/>
          <w:szCs w:val="28"/>
        </w:rPr>
        <w:t>:</w:t>
      </w:r>
    </w:p>
    <w:p w:rsidR="004B697B" w:rsidRDefault="004B697B" w:rsidP="004B697B">
      <w:pPr>
        <w:pStyle w:val="Listeavsnitt"/>
        <w:rPr>
          <w:rFonts w:ascii="Times New Roman" w:hAnsi="Times New Roman" w:cs="Times New Roman"/>
        </w:rPr>
      </w:pPr>
    </w:p>
    <w:p w:rsidR="006908BF" w:rsidRPr="004B697B" w:rsidRDefault="004B697B" w:rsidP="004B697B">
      <w:pPr>
        <w:pStyle w:val="Listeavsnitt"/>
        <w:numPr>
          <w:ilvl w:val="0"/>
          <w:numId w:val="4"/>
        </w:numPr>
        <w:rPr>
          <w:rFonts w:ascii="Times New Roman" w:hAnsi="Times New Roman" w:cs="Times New Roman"/>
        </w:rPr>
      </w:pPr>
      <w:r w:rsidRPr="004B697B">
        <w:rPr>
          <w:rFonts w:ascii="Times New Roman" w:hAnsi="Times New Roman" w:cs="Times New Roman"/>
        </w:rPr>
        <w:t>Saken tas til orientering</w:t>
      </w:r>
    </w:p>
    <w:p w:rsidR="006908BF" w:rsidRPr="004B697B" w:rsidRDefault="006908BF" w:rsidP="005A4DBB">
      <w:pPr>
        <w:rPr>
          <w:rFonts w:ascii="Times New Roman" w:hAnsi="Times New Roman" w:cs="Times New Roman"/>
          <w:sz w:val="28"/>
          <w:szCs w:val="28"/>
        </w:rPr>
      </w:pPr>
    </w:p>
    <w:p w:rsidR="006908BF" w:rsidRPr="004B697B" w:rsidRDefault="00156569" w:rsidP="005A4DBB">
      <w:pPr>
        <w:rPr>
          <w:rFonts w:ascii="Times New Roman" w:hAnsi="Times New Roman" w:cs="Times New Roman"/>
          <w:color w:val="FF0000"/>
          <w:sz w:val="24"/>
          <w:szCs w:val="24"/>
        </w:rPr>
      </w:pPr>
      <w:r w:rsidRPr="004B697B">
        <w:rPr>
          <w:rFonts w:ascii="Times New Roman" w:hAnsi="Times New Roman" w:cs="Times New Roman"/>
          <w:sz w:val="24"/>
          <w:szCs w:val="24"/>
        </w:rPr>
        <w:t xml:space="preserve">Sandnes Eiendomsselskap KF, </w:t>
      </w:r>
      <w:r w:rsidR="008B0E88" w:rsidRPr="004B697B">
        <w:rPr>
          <w:rFonts w:ascii="Times New Roman" w:hAnsi="Times New Roman" w:cs="Times New Roman"/>
          <w:sz w:val="24"/>
          <w:szCs w:val="24"/>
        </w:rPr>
        <w:t>09</w:t>
      </w:r>
      <w:r w:rsidR="00DB75ED" w:rsidRPr="004B697B">
        <w:rPr>
          <w:rFonts w:ascii="Times New Roman" w:hAnsi="Times New Roman" w:cs="Times New Roman"/>
          <w:sz w:val="24"/>
          <w:szCs w:val="24"/>
        </w:rPr>
        <w:t>.1</w:t>
      </w:r>
      <w:r w:rsidR="008B0E88" w:rsidRPr="004B697B">
        <w:rPr>
          <w:rFonts w:ascii="Times New Roman" w:hAnsi="Times New Roman" w:cs="Times New Roman"/>
          <w:sz w:val="24"/>
          <w:szCs w:val="24"/>
        </w:rPr>
        <w:t>2</w:t>
      </w:r>
      <w:r w:rsidR="00001E3F" w:rsidRPr="004B697B">
        <w:rPr>
          <w:rFonts w:ascii="Times New Roman" w:hAnsi="Times New Roman" w:cs="Times New Roman"/>
          <w:sz w:val="24"/>
          <w:szCs w:val="24"/>
        </w:rPr>
        <w:t>.2015</w:t>
      </w:r>
    </w:p>
    <w:p w:rsidR="00487D79" w:rsidRPr="004B697B" w:rsidRDefault="00487D79" w:rsidP="005A4DBB">
      <w:pPr>
        <w:rPr>
          <w:rFonts w:ascii="Times New Roman" w:hAnsi="Times New Roman" w:cs="Times New Roman"/>
          <w:sz w:val="24"/>
          <w:szCs w:val="24"/>
        </w:rPr>
      </w:pPr>
    </w:p>
    <w:p w:rsidR="00156569" w:rsidRPr="004B697B" w:rsidRDefault="00156569" w:rsidP="005A4DBB">
      <w:pPr>
        <w:rPr>
          <w:rFonts w:ascii="Times New Roman" w:hAnsi="Times New Roman" w:cs="Times New Roman"/>
          <w:sz w:val="24"/>
          <w:szCs w:val="24"/>
        </w:rPr>
      </w:pPr>
      <w:r w:rsidRPr="004B697B">
        <w:rPr>
          <w:rFonts w:ascii="Times New Roman" w:hAnsi="Times New Roman" w:cs="Times New Roman"/>
          <w:sz w:val="24"/>
          <w:szCs w:val="24"/>
        </w:rPr>
        <w:t>Torbjørn Sterri</w:t>
      </w:r>
    </w:p>
    <w:p w:rsidR="00097712" w:rsidRPr="004B697B" w:rsidRDefault="00156569" w:rsidP="005A4DBB">
      <w:pPr>
        <w:rPr>
          <w:rFonts w:ascii="Times New Roman" w:hAnsi="Times New Roman" w:cs="Times New Roman"/>
        </w:rPr>
      </w:pPr>
      <w:r w:rsidRPr="004B697B">
        <w:rPr>
          <w:rFonts w:ascii="Times New Roman" w:hAnsi="Times New Roman" w:cs="Times New Roman"/>
          <w:sz w:val="24"/>
          <w:szCs w:val="24"/>
        </w:rPr>
        <w:t>daglig leder</w:t>
      </w:r>
    </w:p>
    <w:sectPr w:rsidR="00097712" w:rsidRPr="004B697B"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09" w:rsidRDefault="00A27909" w:rsidP="00B30221">
      <w:pPr>
        <w:spacing w:after="0" w:line="240" w:lineRule="auto"/>
      </w:pPr>
      <w:r>
        <w:separator/>
      </w:r>
    </w:p>
  </w:endnote>
  <w:endnote w:type="continuationSeparator" w:id="0">
    <w:p w:rsidR="00A27909" w:rsidRDefault="00A27909"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09" w:rsidRDefault="00A27909" w:rsidP="00B30221">
      <w:pPr>
        <w:spacing w:after="0" w:line="240" w:lineRule="auto"/>
      </w:pPr>
      <w:r>
        <w:separator/>
      </w:r>
    </w:p>
  </w:footnote>
  <w:footnote w:type="continuationSeparator" w:id="0">
    <w:p w:rsidR="00A27909" w:rsidRDefault="00A27909"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3E508B9"/>
    <w:multiLevelType w:val="hybridMultilevel"/>
    <w:tmpl w:val="B942A3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75EBA"/>
    <w:rsid w:val="000835D0"/>
    <w:rsid w:val="00097712"/>
    <w:rsid w:val="000B30FA"/>
    <w:rsid w:val="000B642B"/>
    <w:rsid w:val="001269B0"/>
    <w:rsid w:val="00135883"/>
    <w:rsid w:val="00156569"/>
    <w:rsid w:val="001870CE"/>
    <w:rsid w:val="00190A2F"/>
    <w:rsid w:val="00196F0B"/>
    <w:rsid w:val="001E2546"/>
    <w:rsid w:val="00206A8B"/>
    <w:rsid w:val="00263933"/>
    <w:rsid w:val="00265A6A"/>
    <w:rsid w:val="002A65B8"/>
    <w:rsid w:val="003B2054"/>
    <w:rsid w:val="003E1121"/>
    <w:rsid w:val="00425C04"/>
    <w:rsid w:val="00487D79"/>
    <w:rsid w:val="004B697B"/>
    <w:rsid w:val="004C093A"/>
    <w:rsid w:val="004E0F9A"/>
    <w:rsid w:val="005139AE"/>
    <w:rsid w:val="005A4DBB"/>
    <w:rsid w:val="005F4323"/>
    <w:rsid w:val="00627625"/>
    <w:rsid w:val="006428ED"/>
    <w:rsid w:val="0067672B"/>
    <w:rsid w:val="0068300B"/>
    <w:rsid w:val="006842E6"/>
    <w:rsid w:val="006908BF"/>
    <w:rsid w:val="006A5F01"/>
    <w:rsid w:val="006A6C8B"/>
    <w:rsid w:val="006D7117"/>
    <w:rsid w:val="006F078A"/>
    <w:rsid w:val="006F671A"/>
    <w:rsid w:val="006F68CE"/>
    <w:rsid w:val="00720FD8"/>
    <w:rsid w:val="00727BEA"/>
    <w:rsid w:val="00740CC7"/>
    <w:rsid w:val="00781B98"/>
    <w:rsid w:val="00793252"/>
    <w:rsid w:val="007B459C"/>
    <w:rsid w:val="007B58CC"/>
    <w:rsid w:val="007E2845"/>
    <w:rsid w:val="00847DA3"/>
    <w:rsid w:val="008668CB"/>
    <w:rsid w:val="008B0E88"/>
    <w:rsid w:val="008C1A3D"/>
    <w:rsid w:val="009043C9"/>
    <w:rsid w:val="0091686D"/>
    <w:rsid w:val="00924E79"/>
    <w:rsid w:val="009435FB"/>
    <w:rsid w:val="00943A83"/>
    <w:rsid w:val="009455DE"/>
    <w:rsid w:val="009679B0"/>
    <w:rsid w:val="009873D1"/>
    <w:rsid w:val="009C5624"/>
    <w:rsid w:val="00A27909"/>
    <w:rsid w:val="00AA60A7"/>
    <w:rsid w:val="00AA7F48"/>
    <w:rsid w:val="00AD3D7A"/>
    <w:rsid w:val="00B107B7"/>
    <w:rsid w:val="00B30221"/>
    <w:rsid w:val="00B30CC1"/>
    <w:rsid w:val="00B52A16"/>
    <w:rsid w:val="00B67FF5"/>
    <w:rsid w:val="00B7732D"/>
    <w:rsid w:val="00BB1A4C"/>
    <w:rsid w:val="00BC664E"/>
    <w:rsid w:val="00C27D11"/>
    <w:rsid w:val="00C470A3"/>
    <w:rsid w:val="00CC5B49"/>
    <w:rsid w:val="00CF4C50"/>
    <w:rsid w:val="00DA1F37"/>
    <w:rsid w:val="00DA5991"/>
    <w:rsid w:val="00DB75ED"/>
    <w:rsid w:val="00DE58E6"/>
    <w:rsid w:val="00E336D5"/>
    <w:rsid w:val="00E35F1D"/>
    <w:rsid w:val="00E51D94"/>
    <w:rsid w:val="00E62959"/>
    <w:rsid w:val="00E90FB9"/>
    <w:rsid w:val="00F228E5"/>
    <w:rsid w:val="00F52164"/>
    <w:rsid w:val="00F65156"/>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3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EA2C-124A-4AA2-96CD-120A99DB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274</Words>
  <Characters>1458</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3</cp:revision>
  <cp:lastPrinted>2014-05-27T16:55:00Z</cp:lastPrinted>
  <dcterms:created xsi:type="dcterms:W3CDTF">2015-12-09T10:13:00Z</dcterms:created>
  <dcterms:modified xsi:type="dcterms:W3CDTF">2015-12-09T10:16:00Z</dcterms:modified>
</cp:coreProperties>
</file>